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54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（五）科技信息部成果转化处科技交流合作岗</w:t>
      </w:r>
    </w:p>
    <w:p w14:paraId="6C66760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3EC0C9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1.负责对接煤炭学会、地质学会等行业学术团体，对接全国行业部委、高校院所、头部企业等单位，推动技术交流合作。</w:t>
      </w:r>
    </w:p>
    <w:p w14:paraId="60DE38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2.负责对接科协组织，负责总局科协日常工作，制定总局科协年度重点工作计划，落实具体工作任务。</w:t>
      </w:r>
    </w:p>
    <w:p w14:paraId="1DCDE3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3.负责编制总局各产业领域专业技术培训年度计划，组织实施科学技术培训工作。</w:t>
      </w:r>
    </w:p>
    <w:p w14:paraId="48A6E0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/>
        </w:rPr>
        <w:t>4.负责科学技术普及和情报收集与分析研究。组织开展科技大讲堂活动，科技公众号建设与管理维护，科技调查与成果对外宣传、推广等工作。负责科研诚信管理、宣传和监督。</w:t>
      </w:r>
    </w:p>
    <w:p w14:paraId="0D8C1E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7DBEA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1.煤炭、地质等总局主业方向相关专业，全日制硕士研究生及以上学历。</w:t>
      </w:r>
    </w:p>
    <w:p w14:paraId="2F4A53B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2.具有3年以上科技管理或科研工作经历。年龄不超过35周岁（条件优秀者可适当放宽）。</w:t>
      </w:r>
    </w:p>
    <w:p w14:paraId="1132DF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3.勤奋敬业，团结合作，作风严谨，具有较强的组织协调能力强，善于对外交流与沟通，熟悉科技成果的宣传、推广与转化。</w:t>
      </w:r>
    </w:p>
    <w:p w14:paraId="09C089E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4.博士优先考虑，具有科技对外协调工作经历优先考虑。</w:t>
      </w:r>
    </w:p>
    <w:p w14:paraId="2C8C73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11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3">
    <w:name w:val="Title"/>
    <w:basedOn w:val="1"/>
    <w:qFormat/>
    <w:uiPriority w:val="99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2025-03-07T05:34:19Z</dcterms:created>
  <dc:creator>LENOVO</dc:creator>
  <cp:lastModifiedBy>青</cp:lastModifiedBy>
  <dcterms:modified xsi:type="dcterms:W3CDTF">2025-03-07T05:34:38Z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5972ABD3C0F34069B183F9CEE02C0D0A_12</vt:lpwstr>
  </property>
</Properties>
</file>