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18"/>
          <w:szCs w:val="18"/>
          <w:lang w:val="en-US" w:eastAsia="zh-CN"/>
        </w:rPr>
      </w:pPr>
      <w:r>
        <w:rPr>
          <w:rFonts w:hint="eastAsia" w:ascii="宋体" w:hAnsi="宋体" w:cs="宋体"/>
          <w:bCs/>
          <w:sz w:val="20"/>
        </w:rPr>
        <w:t>评估项目：</w:t>
      </w:r>
      <w:r>
        <w:rPr>
          <w:rFonts w:hint="eastAsia"/>
          <w:sz w:val="20"/>
          <w:szCs w:val="20"/>
          <w:lang w:val="en-US" w:eastAsia="zh-CN"/>
        </w:rPr>
        <w:t>中煤湖北地质局集团有限公司拟收购湖北文睿建设有限公司51%股权</w:t>
      </w:r>
      <w:r>
        <w:rPr>
          <w:rFonts w:hint="eastAsia" w:ascii="宋体" w:hAnsi="宋体" w:cs="宋体"/>
          <w:bCs/>
          <w:sz w:val="18"/>
          <w:szCs w:val="18"/>
          <w:lang w:val="en-US" w:eastAsia="zh-CN"/>
        </w:rPr>
        <w:t>资产评估项目</w:t>
      </w:r>
    </w:p>
    <w:p>
      <w:pPr>
        <w:rPr>
          <w:rFonts w:hint="eastAsia"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9</w:t>
      </w:r>
      <w:r>
        <w:rPr>
          <w:rFonts w:hint="eastAsia" w:ascii="宋体" w:hAnsi="宋体" w:cs="宋体"/>
          <w:bCs/>
          <w:sz w:val="20"/>
        </w:rPr>
        <w:t>月</w:t>
      </w:r>
      <w:r>
        <w:rPr>
          <w:rFonts w:hint="eastAsia" w:ascii="宋体" w:hAnsi="宋体" w:cs="宋体"/>
          <w:bCs/>
          <w:sz w:val="20"/>
          <w:lang w:val="en-US" w:eastAsia="zh-CN"/>
        </w:rPr>
        <w:t>7</w:t>
      </w:r>
      <w:r>
        <w:rPr>
          <w:rFonts w:hint="eastAsia" w:ascii="宋体" w:hAnsi="宋体" w:cs="宋体"/>
          <w:bCs/>
          <w:sz w:val="20"/>
        </w:rPr>
        <w:t>日至20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9</w:t>
      </w:r>
      <w:r>
        <w:rPr>
          <w:rFonts w:hint="eastAsia" w:ascii="宋体" w:hAnsi="宋体" w:cs="宋体"/>
          <w:bCs/>
          <w:sz w:val="20"/>
        </w:rPr>
        <w:t>月</w:t>
      </w:r>
      <w:r>
        <w:rPr>
          <w:rFonts w:hint="eastAsia" w:ascii="宋体" w:hAnsi="宋体" w:cs="宋体"/>
          <w:bCs/>
          <w:sz w:val="20"/>
          <w:lang w:val="en-US" w:eastAsia="zh-CN"/>
        </w:rPr>
        <w:t>11</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410"/>
        <w:gridCol w:w="1095"/>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szCs w:val="21"/>
                <w:lang w:val="en-US" w:eastAsia="zh-CN"/>
              </w:rPr>
              <w:t>2020年湖北煤炭地质局第一次党委（扩大）会议纪要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评估机构选聘方式</w:t>
            </w:r>
          </w:p>
        </w:tc>
        <w:tc>
          <w:tcPr>
            <w:tcW w:w="6381" w:type="dxa"/>
            <w:gridSpan w:val="5"/>
            <w:noWrap w:val="0"/>
            <w:vAlign w:val="center"/>
          </w:tcPr>
          <w:p>
            <w:pPr>
              <w:rPr>
                <w:rFonts w:hint="eastAsia" w:ascii="宋体" w:hAnsi="宋体" w:eastAsia="宋体" w:cs="宋体"/>
                <w:bCs/>
                <w:sz w:val="20"/>
                <w:lang w:val="en-US" w:eastAsia="zh-CN"/>
              </w:rPr>
            </w:pPr>
            <w:r>
              <w:rPr>
                <w:rFonts w:hint="eastAsia"/>
                <w:szCs w:val="21"/>
                <w:lang w:val="en-US" w:eastAsia="zh-CN"/>
              </w:rPr>
              <w:t>湖北煤炭地质局</w:t>
            </w:r>
            <w:r>
              <w:rPr>
                <w:rFonts w:hint="eastAsia" w:ascii="宋体" w:hAnsi="宋体" w:eastAsia="宋体" w:cs="宋体"/>
                <w:bCs/>
                <w:sz w:val="20"/>
                <w:lang w:val="en-US" w:eastAsia="zh-CN"/>
              </w:rPr>
              <w:t>在总局评估机构备选库中自行组织选聘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中通诚资产评估有限公司</w:t>
            </w:r>
          </w:p>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评估师1：鲁国平 登记编号1：42000173  </w:t>
            </w:r>
          </w:p>
          <w:p>
            <w:pPr>
              <w:widowControl/>
              <w:jc w:val="left"/>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20"/>
                <w:szCs w:val="20"/>
                <w:lang w:val="en-US" w:eastAsia="zh-CN" w:bidi="ar-SA"/>
              </w:rPr>
              <w:t>评估师2：孙玉叶 登记编号2：44120014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eastAsia="宋体" w:cs="宋体"/>
                <w:bCs/>
                <w:sz w:val="20"/>
                <w:lang w:val="en-US" w:eastAsia="zh-CN"/>
              </w:rPr>
            </w:pPr>
            <w:r>
              <w:rPr>
                <w:rFonts w:hint="eastAsia" w:ascii="宋体" w:hAnsi="宋体" w:cs="宋体"/>
                <w:bCs/>
                <w:sz w:val="20"/>
                <w:lang w:val="en-US" w:eastAsia="zh-CN"/>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hint="default" w:ascii="宋体" w:hAnsi="宋体" w:cs="宋体"/>
                <w:bCs/>
                <w:sz w:val="20"/>
                <w:lang w:val="en-US" w:eastAsia="zh-CN"/>
              </w:rPr>
            </w:pPr>
            <w:r>
              <w:rPr>
                <w:rFonts w:hint="eastAsia" w:ascii="宋体" w:hAnsi="宋体" w:eastAsia="宋体" w:cs="宋体"/>
                <w:color w:val="000000"/>
                <w:kern w:val="0"/>
                <w:sz w:val="20"/>
                <w:szCs w:val="20"/>
                <w:lang w:val="en-US" w:eastAsia="zh-CN" w:bidi="ar-SA"/>
              </w:rPr>
              <w:t>中通诚资产评估有限公司</w:t>
            </w:r>
            <w:r>
              <w:rPr>
                <w:rFonts w:hint="eastAsia" w:ascii="宋体" w:hAnsi="宋体" w:cs="宋体"/>
                <w:bCs/>
                <w:sz w:val="20"/>
                <w:szCs w:val="20"/>
              </w:rPr>
              <w:t>接受</w:t>
            </w:r>
            <w:r>
              <w:rPr>
                <w:rFonts w:hint="eastAsia" w:ascii="宋体" w:hAnsi="宋体" w:cs="宋体"/>
                <w:bCs/>
                <w:sz w:val="20"/>
                <w:szCs w:val="20"/>
                <w:lang w:val="en-US" w:eastAsia="zh-CN"/>
              </w:rPr>
              <w:t>中煤湖北地质局集团有限公司</w:t>
            </w:r>
            <w:r>
              <w:rPr>
                <w:rFonts w:hint="eastAsia" w:ascii="宋体" w:hAnsi="宋体" w:cs="宋体"/>
                <w:bCs/>
                <w:sz w:val="20"/>
                <w:szCs w:val="20"/>
              </w:rPr>
              <w:t>的委托，对</w:t>
            </w:r>
            <w:r>
              <w:rPr>
                <w:rFonts w:hint="eastAsia"/>
                <w:szCs w:val="21"/>
                <w:lang w:val="en-US" w:eastAsia="zh-CN"/>
              </w:rPr>
              <w:t>湖北文睿建设有限公司</w:t>
            </w:r>
            <w:r>
              <w:rPr>
                <w:rFonts w:hint="eastAsia" w:ascii="宋体" w:hAnsi="宋体" w:cs="宋体"/>
                <w:bCs/>
                <w:sz w:val="20"/>
                <w:szCs w:val="20"/>
              </w:rPr>
              <w:t>股东全部权益于评估基准日</w:t>
            </w:r>
            <w:r>
              <w:rPr>
                <w:rFonts w:hint="eastAsia" w:ascii="宋体" w:hAnsi="宋体" w:cs="宋体"/>
                <w:bCs/>
                <w:sz w:val="20"/>
                <w:szCs w:val="20"/>
                <w:lang w:val="en-US" w:eastAsia="zh-CN"/>
              </w:rPr>
              <w:t>2020</w:t>
            </w:r>
            <w:r>
              <w:rPr>
                <w:rFonts w:hint="eastAsia" w:ascii="宋体" w:hAnsi="宋体" w:cs="宋体"/>
                <w:bCs/>
                <w:sz w:val="20"/>
                <w:szCs w:val="20"/>
              </w:rPr>
              <w:t>年</w:t>
            </w:r>
            <w:r>
              <w:rPr>
                <w:rFonts w:hint="eastAsia" w:ascii="宋体" w:hAnsi="宋体" w:cs="宋体"/>
                <w:bCs/>
                <w:sz w:val="20"/>
                <w:szCs w:val="20"/>
                <w:lang w:val="en-US" w:eastAsia="zh-CN"/>
              </w:rPr>
              <w:t>3</w:t>
            </w:r>
            <w:r>
              <w:rPr>
                <w:rFonts w:hint="eastAsia" w:ascii="宋体" w:hAnsi="宋体" w:cs="宋体"/>
                <w:bCs/>
                <w:sz w:val="20"/>
                <w:szCs w:val="20"/>
              </w:rPr>
              <w:t>月</w:t>
            </w:r>
            <w:r>
              <w:rPr>
                <w:rFonts w:hint="eastAsia" w:ascii="宋体" w:hAnsi="宋体" w:cs="宋体"/>
                <w:bCs/>
                <w:sz w:val="20"/>
                <w:szCs w:val="20"/>
                <w:lang w:val="en-US" w:eastAsia="zh-CN"/>
              </w:rPr>
              <w:t>31</w:t>
            </w:r>
            <w:r>
              <w:rPr>
                <w:rFonts w:hint="eastAsia" w:ascii="宋体" w:hAnsi="宋体" w:cs="宋体"/>
                <w:bCs/>
                <w:sz w:val="20"/>
                <w:szCs w:val="20"/>
              </w:rPr>
              <w:t>日的市场价值进行了评估</w:t>
            </w:r>
            <w:r>
              <w:rPr>
                <w:rFonts w:hint="eastAsia" w:ascii="宋体" w:hAnsi="宋体" w:cs="宋体"/>
                <w:bCs/>
                <w:sz w:val="20"/>
                <w:szCs w:val="20"/>
                <w:lang w:eastAsia="zh-CN"/>
              </w:rPr>
              <w:t>。评估对象为</w:t>
            </w:r>
            <w:r>
              <w:rPr>
                <w:rFonts w:hint="eastAsia"/>
                <w:szCs w:val="21"/>
                <w:lang w:val="en-US" w:eastAsia="zh-CN"/>
              </w:rPr>
              <w:t>湖北文睿建设有限公司</w:t>
            </w:r>
            <w:r>
              <w:rPr>
                <w:rFonts w:hint="eastAsia" w:ascii="宋体" w:hAnsi="宋体" w:cs="宋体"/>
                <w:bCs/>
                <w:sz w:val="20"/>
                <w:szCs w:val="20"/>
                <w:lang w:eastAsia="zh-CN"/>
              </w:rPr>
              <w:t>公司股东全部权益价值。评估范围为评估对象所对应的全部资产及相关负债。本次评估的价值类型为市场价值。结合本次评估目的，采用了</w:t>
            </w:r>
            <w:r>
              <w:rPr>
                <w:rFonts w:hint="eastAsia" w:ascii="宋体" w:hAnsi="宋体" w:cs="宋体"/>
                <w:bCs/>
                <w:sz w:val="20"/>
                <w:szCs w:val="20"/>
                <w:lang w:val="en-US" w:eastAsia="zh-CN"/>
              </w:rPr>
              <w:t>资产基础法</w:t>
            </w:r>
            <w:r>
              <w:rPr>
                <w:rFonts w:hint="eastAsia" w:ascii="宋体" w:hAnsi="宋体" w:cs="宋体"/>
                <w:bCs/>
                <w:sz w:val="20"/>
                <w:szCs w:val="20"/>
                <w:lang w:eastAsia="zh-CN"/>
              </w:rPr>
              <w:t>进行评估。评估过程包括</w:t>
            </w:r>
            <w:r>
              <w:rPr>
                <w:rFonts w:hint="eastAsia" w:ascii="宋体" w:hAnsi="宋体" w:cs="宋体"/>
                <w:bCs/>
                <w:sz w:val="20"/>
                <w:szCs w:val="20"/>
                <w:lang w:val="en-US" w:eastAsia="zh-CN"/>
              </w:rPr>
              <w:t>明确评估业务基本事项</w:t>
            </w:r>
            <w:r>
              <w:rPr>
                <w:rFonts w:hint="eastAsia" w:ascii="宋体" w:hAnsi="宋体" w:cs="宋体"/>
                <w:bCs/>
                <w:sz w:val="20"/>
                <w:szCs w:val="20"/>
                <w:lang w:eastAsia="zh-CN"/>
              </w:rPr>
              <w:t>阶段、</w:t>
            </w:r>
            <w:r>
              <w:rPr>
                <w:rFonts w:hint="eastAsia" w:ascii="宋体" w:hAnsi="宋体" w:cs="宋体"/>
                <w:bCs/>
                <w:sz w:val="20"/>
                <w:szCs w:val="20"/>
                <w:lang w:val="en-US" w:eastAsia="zh-CN"/>
              </w:rPr>
              <w:t>编制评估计划</w:t>
            </w:r>
            <w:r>
              <w:rPr>
                <w:rFonts w:hint="eastAsia" w:ascii="宋体" w:hAnsi="宋体" w:cs="宋体"/>
                <w:bCs/>
                <w:sz w:val="20"/>
                <w:szCs w:val="20"/>
                <w:lang w:eastAsia="zh-CN"/>
              </w:rPr>
              <w:t>阶段、</w:t>
            </w:r>
            <w:r>
              <w:rPr>
                <w:rFonts w:hint="eastAsia" w:ascii="宋体" w:hAnsi="宋体" w:cs="宋体"/>
                <w:bCs/>
                <w:sz w:val="20"/>
                <w:szCs w:val="20"/>
                <w:lang w:val="en-US" w:eastAsia="zh-CN"/>
              </w:rPr>
              <w:t>现场调查</w:t>
            </w:r>
            <w:r>
              <w:rPr>
                <w:rFonts w:hint="eastAsia" w:ascii="宋体" w:hAnsi="宋体" w:cs="宋体"/>
                <w:bCs/>
                <w:sz w:val="20"/>
                <w:szCs w:val="20"/>
                <w:lang w:eastAsia="zh-CN"/>
              </w:rPr>
              <w:t>阶段、</w:t>
            </w:r>
            <w:r>
              <w:rPr>
                <w:rFonts w:hint="eastAsia" w:ascii="宋体" w:hAnsi="宋体" w:cs="宋体"/>
                <w:bCs/>
                <w:sz w:val="20"/>
                <w:szCs w:val="20"/>
                <w:lang w:val="en-US" w:eastAsia="zh-CN"/>
              </w:rPr>
              <w:t>收集评估资料</w:t>
            </w:r>
            <w:r>
              <w:rPr>
                <w:rFonts w:hint="eastAsia" w:ascii="宋体" w:hAnsi="宋体" w:cs="宋体"/>
                <w:bCs/>
                <w:sz w:val="20"/>
                <w:szCs w:val="20"/>
                <w:lang w:eastAsia="zh-CN"/>
              </w:rPr>
              <w:t>阶段</w:t>
            </w:r>
            <w:r>
              <w:rPr>
                <w:rFonts w:hint="eastAsia" w:ascii="宋体" w:hAnsi="宋体" w:cs="宋体"/>
                <w:bCs/>
                <w:sz w:val="20"/>
                <w:szCs w:val="20"/>
                <w:lang w:val="en-US" w:eastAsia="zh-CN"/>
              </w:rPr>
              <w:t>、评定估算</w:t>
            </w:r>
            <w:r>
              <w:rPr>
                <w:rFonts w:hint="eastAsia" w:ascii="宋体" w:hAnsi="宋体" w:cs="宋体"/>
                <w:bCs/>
                <w:sz w:val="20"/>
                <w:szCs w:val="20"/>
                <w:lang w:eastAsia="zh-CN"/>
              </w:rPr>
              <w:t>阶段</w:t>
            </w:r>
            <w:r>
              <w:rPr>
                <w:rFonts w:hint="eastAsia" w:ascii="宋体" w:hAnsi="宋体" w:cs="宋体"/>
                <w:bCs/>
                <w:sz w:val="20"/>
                <w:szCs w:val="20"/>
                <w:lang w:val="en-US" w:eastAsia="zh-CN"/>
              </w:rPr>
              <w:t>、编制和提交评估报告</w:t>
            </w:r>
            <w:r>
              <w:rPr>
                <w:rFonts w:hint="eastAsia" w:ascii="宋体" w:hAnsi="宋体" w:cs="宋体"/>
                <w:bCs/>
                <w:sz w:val="20"/>
                <w:szCs w:val="20"/>
                <w:lang w:eastAsia="zh-CN"/>
              </w:rPr>
              <w:t>阶段。</w:t>
            </w:r>
            <w:r>
              <w:rPr>
                <w:rFonts w:hint="eastAsia" w:ascii="宋体" w:hAnsi="宋体" w:eastAsia="宋体" w:cs="宋体"/>
                <w:color w:val="000000"/>
                <w:kern w:val="0"/>
                <w:sz w:val="20"/>
                <w:szCs w:val="20"/>
                <w:lang w:val="en-US" w:eastAsia="zh-CN" w:bidi="ar-SA"/>
              </w:rPr>
              <w:t>中通诚资产评估有限公司</w:t>
            </w:r>
            <w:r>
              <w:rPr>
                <w:rFonts w:hint="eastAsia" w:ascii="宋体" w:hAnsi="宋体" w:cs="宋体"/>
                <w:bCs/>
                <w:sz w:val="20"/>
                <w:szCs w:val="20"/>
                <w:lang w:eastAsia="zh-CN"/>
              </w:rPr>
              <w:t>本着独立、客观、公正的原则，履行了资产评估法定的和必要的程序，得出评估结论如下：</w:t>
            </w:r>
            <w:r>
              <w:rPr>
                <w:rFonts w:hint="eastAsia" w:ascii="宋体" w:hAnsi="宋体" w:cs="宋体"/>
                <w:bCs/>
                <w:sz w:val="20"/>
                <w:szCs w:val="20"/>
                <w:lang w:val="en-US" w:eastAsia="zh-CN"/>
              </w:rPr>
              <w:t>按照资产基础</w:t>
            </w:r>
            <w:r>
              <w:rPr>
                <w:rFonts w:hint="eastAsia" w:ascii="宋体" w:hAnsi="宋体" w:cs="宋体"/>
                <w:bCs/>
                <w:sz w:val="20"/>
                <w:szCs w:val="20"/>
                <w:lang w:eastAsia="zh-CN"/>
              </w:rPr>
              <w:t>法评估结果，</w:t>
            </w:r>
            <w:r>
              <w:rPr>
                <w:rFonts w:hint="eastAsia"/>
                <w:szCs w:val="21"/>
                <w:lang w:val="en-US" w:eastAsia="zh-CN"/>
              </w:rPr>
              <w:t>湖北文睿建设有限公司</w:t>
            </w:r>
            <w:r>
              <w:rPr>
                <w:rFonts w:hint="eastAsia" w:ascii="宋体" w:hAnsi="宋体" w:cs="宋体"/>
                <w:bCs/>
                <w:sz w:val="20"/>
                <w:szCs w:val="20"/>
                <w:lang w:eastAsia="zh-CN"/>
              </w:rPr>
              <w:t>评估基准日</w:t>
            </w:r>
            <w:r>
              <w:rPr>
                <w:rFonts w:hint="eastAsia" w:ascii="宋体" w:hAnsi="宋体" w:cs="宋体"/>
                <w:bCs/>
                <w:sz w:val="20"/>
                <w:szCs w:val="20"/>
                <w:lang w:val="en-US" w:eastAsia="zh-CN"/>
              </w:rPr>
              <w:t>总资产账面价值0.00万元，评估值0.00万元；总负债账面价值0.00万元，评估值0.00万元；净资产账面价值0.00</w:t>
            </w:r>
            <w:r>
              <w:rPr>
                <w:rFonts w:hint="eastAsia" w:ascii="宋体" w:hAnsi="宋体" w:cs="宋体"/>
                <w:bCs/>
                <w:sz w:val="20"/>
                <w:szCs w:val="20"/>
              </w:rPr>
              <w:t>万</w:t>
            </w:r>
            <w:r>
              <w:rPr>
                <w:rFonts w:hint="eastAsia" w:ascii="宋体" w:hAnsi="宋体" w:cs="宋体"/>
                <w:bCs/>
                <w:sz w:val="20"/>
                <w:szCs w:val="20"/>
                <w:lang w:val="en-US" w:eastAsia="zh-CN"/>
              </w:rPr>
              <w:t>元，评估值0.00万元</w:t>
            </w:r>
            <w:r>
              <w:rPr>
                <w:rFonts w:hint="eastAsia"/>
                <w:szCs w:val="21"/>
                <w:lang w:val="en-US" w:eastAsia="zh-CN"/>
              </w:rPr>
              <w:t>湖北文睿建设有限公司</w:t>
            </w:r>
            <w:r>
              <w:rPr>
                <w:rFonts w:hint="eastAsia" w:ascii="宋体" w:hAnsi="宋体" w:cs="宋体"/>
                <w:bCs/>
                <w:sz w:val="20"/>
                <w:szCs w:val="20"/>
                <w:lang w:val="en-US" w:eastAsia="zh-CN"/>
              </w:rPr>
              <w:t>股东全部权益价值为0.00万元，均无减值。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eastAsia="宋体" w:cs="宋体"/>
                <w:bCs/>
                <w:sz w:val="20"/>
                <w:lang w:eastAsia="zh-CN"/>
              </w:rPr>
            </w:pPr>
            <w:r>
              <w:rPr>
                <w:rFonts w:hint="eastAsia" w:ascii="宋体" w:hAnsi="宋体" w:cs="宋体"/>
                <w:bCs/>
                <w:sz w:val="20"/>
                <w:lang w:val="en-US" w:eastAsia="zh-CN"/>
              </w:rPr>
              <w:t>5</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410"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095"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410" w:type="dxa"/>
            <w:noWrap w:val="0"/>
            <w:vAlign w:val="center"/>
          </w:tcPr>
          <w:p>
            <w:pPr>
              <w:jc w:val="center"/>
              <w:rPr>
                <w:rFonts w:hint="eastAsia" w:ascii="宋体" w:hAnsi="宋体" w:eastAsia="宋体" w:cs="宋体"/>
                <w:bCs/>
                <w:sz w:val="20"/>
                <w:lang w:eastAsia="zh-CN"/>
              </w:rPr>
            </w:pPr>
            <w:r>
              <w:rPr>
                <w:rFonts w:hint="eastAsia" w:ascii="宋体" w:hAnsi="宋体" w:cs="宋体"/>
                <w:bCs/>
                <w:sz w:val="20"/>
              </w:rPr>
              <w:t>资产总额</w:t>
            </w: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095"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3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w:t>
            </w:r>
          </w:p>
        </w:tc>
        <w:tc>
          <w:tcPr>
            <w:tcW w:w="1386"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410" w:type="dxa"/>
            <w:noWrap w:val="0"/>
            <w:vAlign w:val="center"/>
          </w:tcPr>
          <w:p>
            <w:pPr>
              <w:jc w:val="both"/>
              <w:rPr>
                <w:rFonts w:hint="eastAsia" w:ascii="宋体" w:hAnsi="宋体" w:cs="宋体"/>
                <w:bCs/>
                <w:sz w:val="20"/>
              </w:rPr>
            </w:pPr>
            <w:r>
              <w:rPr>
                <w:rFonts w:hint="eastAsia" w:ascii="宋体" w:hAnsi="宋体" w:cs="宋体"/>
                <w:bCs/>
                <w:sz w:val="20"/>
              </w:rPr>
              <w:t>负债总额</w:t>
            </w: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095"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30"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0</w:t>
            </w:r>
          </w:p>
        </w:tc>
        <w:tc>
          <w:tcPr>
            <w:tcW w:w="1386"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410" w:type="dxa"/>
            <w:noWrap w:val="0"/>
            <w:vAlign w:val="center"/>
          </w:tcPr>
          <w:p>
            <w:pPr>
              <w:jc w:val="both"/>
              <w:rPr>
                <w:rFonts w:hint="eastAsia" w:ascii="宋体" w:hAnsi="宋体" w:cs="宋体"/>
                <w:bCs/>
                <w:sz w:val="20"/>
              </w:rPr>
            </w:pPr>
            <w:r>
              <w:rPr>
                <w:rFonts w:hint="eastAsia" w:ascii="宋体" w:hAnsi="宋体" w:cs="宋体"/>
                <w:bCs/>
                <w:sz w:val="20"/>
              </w:rPr>
              <w:t>净 资 产</w:t>
            </w: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095"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0.00</w:t>
            </w:r>
          </w:p>
        </w:tc>
        <w:tc>
          <w:tcPr>
            <w:tcW w:w="123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w:t>
            </w:r>
          </w:p>
        </w:tc>
        <w:tc>
          <w:tcPr>
            <w:tcW w:w="1386"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eastAsia="宋体" w:cs="宋体"/>
                <w:bCs/>
                <w:sz w:val="20"/>
                <w:lang w:eastAsia="zh-CN"/>
              </w:rPr>
            </w:pPr>
            <w:r>
              <w:rPr>
                <w:rFonts w:hint="eastAsia" w:ascii="宋体" w:hAnsi="宋体" w:cs="宋体"/>
                <w:bCs/>
                <w:sz w:val="20"/>
                <w:lang w:val="en-US" w:eastAsia="zh-CN"/>
              </w:rPr>
              <w:t>6</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r>
        <w:rPr>
          <w:rFonts w:hint="eastAsia" w:ascii="宋体" w:hAnsi="宋体" w:cs="宋体"/>
          <w:bCs/>
          <w:sz w:val="20"/>
        </w:rPr>
        <w:t>接受反馈意见部门：资产财务部          联系人：</w:t>
      </w:r>
      <w:r>
        <w:rPr>
          <w:rFonts w:hint="eastAsia" w:ascii="宋体" w:hAnsi="宋体" w:cs="宋体"/>
          <w:bCs/>
          <w:sz w:val="20"/>
          <w:lang w:eastAsia="zh-CN"/>
        </w:rPr>
        <w:t>夏杰</w:t>
      </w:r>
      <w:r>
        <w:rPr>
          <w:rFonts w:hint="eastAsia" w:ascii="宋体" w:hAnsi="宋体" w:cs="宋体"/>
          <w:bCs/>
          <w:sz w:val="20"/>
        </w:rPr>
        <w:t xml:space="preserve">    </w:t>
      </w:r>
      <w:r>
        <w:rPr>
          <w:rFonts w:hint="eastAsia" w:ascii="宋体" w:hAnsi="宋体" w:cs="宋体"/>
          <w:bCs/>
          <w:sz w:val="20"/>
          <w:lang w:val="en-US" w:eastAsia="zh-CN"/>
        </w:rPr>
        <w:t xml:space="preserve">  </w:t>
      </w:r>
      <w:r>
        <w:rPr>
          <w:rFonts w:hint="eastAsia" w:ascii="宋体" w:hAnsi="宋体" w:cs="宋体"/>
          <w:bCs/>
          <w:sz w:val="20"/>
        </w:rPr>
        <w:t xml:space="preserve"> </w:t>
      </w:r>
      <w:r>
        <w:rPr>
          <w:rFonts w:hint="eastAsia" w:ascii="宋体" w:hAnsi="宋体" w:cs="宋体"/>
          <w:bCs/>
          <w:sz w:val="20"/>
          <w:lang w:val="en-US" w:eastAsia="zh-CN"/>
        </w:rPr>
        <w:t xml:space="preserve">   </w:t>
      </w:r>
      <w:r>
        <w:rPr>
          <w:rFonts w:hint="eastAsia" w:ascii="宋体" w:hAnsi="宋体" w:cs="宋体"/>
          <w:bCs/>
          <w:sz w:val="20"/>
        </w:rPr>
        <w:t xml:space="preserve">  联系方式：</w:t>
      </w:r>
      <w:r>
        <w:rPr>
          <w:rFonts w:hint="eastAsia" w:ascii="宋体" w:hAnsi="宋体" w:cs="宋体"/>
          <w:bCs/>
          <w:sz w:val="20"/>
          <w:lang w:val="en-US" w:eastAsia="zh-CN"/>
        </w:rPr>
        <w:t>63903738</w:t>
      </w:r>
    </w:p>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744A1"/>
    <w:rsid w:val="0FF7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2020-09-07T00:59:00Z</dcterms:created>
  <dc:creator>赵龙</dc:creator>
  <cp:lastModifiedBy>赵龙</cp:lastModifiedBy>
  <dcterms:modified xsi:type="dcterms:W3CDTF">2020-09-07T00:59:50Z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